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1494" w:firstLine="1494"/>
        <w:rPr/>
      </w:pPr>
      <w:r w:rsidDel="00000000" w:rsidR="00000000" w:rsidRPr="00000000">
        <w:rPr>
          <w:color w:val="c00000"/>
          <w:rtl w:val="0"/>
        </w:rPr>
        <w:t xml:space="preserve">Scheda di partecipazione - PARTE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228600</wp:posOffset>
                </wp:positionV>
                <wp:extent cx="6086475" cy="57626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7525" y="903450"/>
                          <a:ext cx="6076950" cy="575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8.99999976158142" w:line="240"/>
                              <w:ind w:left="172.0000076293945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TITOLO PERCORSO/ATTIVITA’: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8.99999976158142" w:line="240"/>
                              <w:ind w:left="172.0000076293945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“LA BIBLIOTECA CHE VORREI”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3.99999618530273" w:line="412.00000762939453"/>
                              <w:ind w:left="172.00000762939453" w:right="427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e TIPO SCUOLA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3.99999618530273" w:line="412.00000762939453"/>
                              <w:ind w:left="172.00000762939453" w:right="427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“Istituto Comprensivo Salvetti”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3.99999618530273" w:line="412.00000762939453"/>
                              <w:ind w:left="172.00000762939453" w:right="427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CATEGORIA PER LA QUALE SI CONCORRE: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“Scuola Secondaria di I grado”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3.99999618530273" w:line="412.00000762939453"/>
                              <w:ind w:left="172.00000762939453" w:right="427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CITTA' e REGIONE: “Colle Val d’Elsa, Siena”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03.99999618530273" w:line="412.00000762939453"/>
                              <w:ind w:left="172.00000762939453" w:right="4277.000122070312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REFERENTE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prof Viviani Maria Chiara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412.00000762939453"/>
                              <w:ind w:left="0" w:right="3396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CLASSI/ALUNNI COINVOLTI: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Classe 3 C,  2 A, 2C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172.00000762939453" w:right="2436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BREVE DESCRIZIONE DEL PROGETTO/ATTIVITÀ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172.00000762939453" w:right="2436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Progettazione dello spazio, dell’arredamento, di pannelli decorativi da inserire all’interno e all’esterno della biblioteca che vorrei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2436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REALIZZATI: PRINCIPALI RISULTATI OTTENUTI: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0" w:right="2436.99996948242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Realizzazione di elaborati grafici con varie tipologie.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228600</wp:posOffset>
                </wp:positionV>
                <wp:extent cx="6086475" cy="57626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576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firstLine="1494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Scheda di partecipazione - PARTE SECONDA</w:t>
      </w:r>
    </w:p>
    <w:p w:rsidR="00000000" w:rsidDel="00000000" w:rsidP="00000000" w:rsidRDefault="00000000" w:rsidRPr="00000000" w14:paraId="00000014">
      <w:pPr>
        <w:pStyle w:val="Heading1"/>
        <w:ind w:firstLine="149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9" w:line="276" w:lineRule="auto"/>
        <w:ind w:left="211" w:right="21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percorso che ho voluto proporre è stato quello legato alla valorizzazione dell’aspetto degli ambienti a livello architettonico e decorativo. Elementi fondamentali per un’accoglienza funzionale, collaborativa e significativa degli utenti della Biblioteca come spazio, bene comune e palestra di educazione condivisa ai beni comuni, rivolta ai bambini/e e ragazzi/e, attraverso di loro, veicolata anche alle famiglie.</w:t>
      </w:r>
    </w:p>
    <w:p w:rsidR="00000000" w:rsidDel="00000000" w:rsidP="00000000" w:rsidRDefault="00000000" w:rsidRPr="00000000" w14:paraId="00000016">
      <w:pPr>
        <w:spacing w:before="249" w:line="276" w:lineRule="auto"/>
        <w:ind w:left="211" w:right="212" w:firstLine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Sono stati progettati quindi spazi ed arredamenti attraverso la realizzazione di elaborati grafico pittorici con varie tecniche, utilizzando anche applicazioni digitali, con l’obiettivo di creare spazi per bambini/e e ragazzi/e ritenuti adatti da loro stessi per   l’insegnamento/apprendimento, attraverso la lettura, anche con metodi attivi e interattivi, aperti al futuro, per esempio la proiezione di immagini legate all’arte, alla letteratura ecc.</w:t>
      </w:r>
    </w:p>
    <w:p w:rsidR="00000000" w:rsidDel="00000000" w:rsidP="00000000" w:rsidRDefault="00000000" w:rsidRPr="00000000" w14:paraId="00000017">
      <w:pPr>
        <w:spacing w:before="249" w:line="276" w:lineRule="auto"/>
        <w:ind w:left="211" w:right="21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9" w:line="276" w:lineRule="auto"/>
        <w:ind w:left="211" w:right="212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tabs>
          <w:tab w:val="left" w:pos="932"/>
        </w:tabs>
        <w:spacing w:line="276" w:lineRule="auto"/>
        <w:rPr>
          <w:sz w:val="24"/>
          <w:szCs w:val="24"/>
        </w:rPr>
        <w:sectPr>
          <w:headerReference r:id="rId7" w:type="default"/>
          <w:footerReference r:id="rId8" w:type="default"/>
          <w:pgSz w:h="16840" w:w="11910" w:orient="portrait"/>
          <w:pgMar w:bottom="560" w:top="2740" w:left="940" w:right="1040" w:header="500" w:footer="37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before="242" w:lineRule="auto"/>
        <w:ind w:firstLine="1494"/>
        <w:rPr/>
      </w:pPr>
      <w:r w:rsidDel="00000000" w:rsidR="00000000" w:rsidRPr="00000000">
        <w:rPr>
          <w:color w:val="c00000"/>
          <w:rtl w:val="0"/>
        </w:rPr>
        <w:t xml:space="preserve">Scheda di partecipazione - PARTE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" w:line="276" w:lineRule="auto"/>
        <w:ind w:left="211" w:right="5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degli allegati, ognuno con una breve descrizione (2-3 righe massimo), evidenziando il collegamento con gli elementi di qualità prescelti nella seconda parte: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Elaborato dell’alunna Dea Gurguri di 3C eseguito con l’applicazione “Planner 5 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https://planner5d.com/view?key=5ebb578edcd6436ef72a3b18fc9dbca6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Elaborato grafico per la sala della lettura dell’alunna Alice Favaro della 2C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Elaborato grafico per l’entrata della Biblioteca  a cura dell’alunno Isernia Nicola della 2C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Elaborato grafico per la sala della lettura condivisa a cura dell’alunna Augusta Sofia della 2A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  <w:tab w:val="left" w:pos="9474"/>
        </w:tabs>
        <w:spacing w:after="0" w:before="0" w:line="240" w:lineRule="auto"/>
        <w:ind w:left="931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Elaborato grafico per la sala della lettura dell’alunna Giulia Parrini Sinforoso della 2A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1"/>
          <w:tab w:val="left" w:pos="932"/>
        </w:tabs>
        <w:spacing w:after="0" w:before="0" w:line="240" w:lineRule="auto"/>
        <w:ind w:left="9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560" w:top="2740" w:left="940" w:right="1040" w:header="500" w:footer="37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10312400</wp:posOffset>
              </wp:positionV>
              <wp:extent cx="156845" cy="2063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2340" y="3681575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10312400</wp:posOffset>
              </wp:positionV>
              <wp:extent cx="156845" cy="2063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206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552011</wp:posOffset>
          </wp:positionH>
          <wp:positionV relativeFrom="page">
            <wp:posOffset>317194</wp:posOffset>
          </wp:positionV>
          <wp:extent cx="6028778" cy="1432751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8778" cy="14327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31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838" w:hanging="360"/>
      </w:pPr>
      <w:rPr/>
    </w:lvl>
    <w:lvl w:ilvl="2">
      <w:start w:val="0"/>
      <w:numFmt w:val="bullet"/>
      <w:lvlText w:val="•"/>
      <w:lvlJc w:val="left"/>
      <w:pPr>
        <w:ind w:left="2737" w:hanging="360"/>
      </w:pPr>
      <w:rPr/>
    </w:lvl>
    <w:lvl w:ilvl="3">
      <w:start w:val="0"/>
      <w:numFmt w:val="bullet"/>
      <w:lvlText w:val="•"/>
      <w:lvlJc w:val="left"/>
      <w:pPr>
        <w:ind w:left="3635" w:hanging="360"/>
      </w:pPr>
      <w:rPr/>
    </w:lvl>
    <w:lvl w:ilvl="4">
      <w:start w:val="0"/>
      <w:numFmt w:val="bullet"/>
      <w:lvlText w:val="•"/>
      <w:lvlJc w:val="left"/>
      <w:pPr>
        <w:ind w:left="4534" w:hanging="360"/>
      </w:pPr>
      <w:rPr/>
    </w:lvl>
    <w:lvl w:ilvl="5">
      <w:start w:val="0"/>
      <w:numFmt w:val="bullet"/>
      <w:lvlText w:val="•"/>
      <w:lvlJc w:val="left"/>
      <w:pPr>
        <w:ind w:left="5432" w:hanging="360"/>
      </w:pPr>
      <w:rPr/>
    </w:lvl>
    <w:lvl w:ilvl="6">
      <w:start w:val="0"/>
      <w:numFmt w:val="bullet"/>
      <w:lvlText w:val="•"/>
      <w:lvlJc w:val="left"/>
      <w:pPr>
        <w:ind w:left="6331" w:hanging="360"/>
      </w:pPr>
      <w:rPr/>
    </w:lvl>
    <w:lvl w:ilvl="7">
      <w:start w:val="0"/>
      <w:numFmt w:val="bullet"/>
      <w:lvlText w:val="•"/>
      <w:lvlJc w:val="left"/>
      <w:pPr>
        <w:ind w:left="7229" w:hanging="360"/>
      </w:pPr>
      <w:rPr/>
    </w:lvl>
    <w:lvl w:ilvl="8">
      <w:start w:val="0"/>
      <w:numFmt w:val="bullet"/>
      <w:lvlText w:val="•"/>
      <w:lvlJc w:val="left"/>
      <w:pPr>
        <w:ind w:left="812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494" w:right="1495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211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9" w:lineRule="auto"/>
      <w:ind w:left="1110" w:right="590" w:hanging="511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nner5d.com/view?key=5ebb578edcd6436ef72a3b18fc9dbca6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