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Arial" w:cs="Arial" w:eastAsia="Arial" w:hAnsi="Arial"/>
          <w:b w:val="1"/>
          <w:color w:val="c00000"/>
          <w:sz w:val="36"/>
          <w:szCs w:val="36"/>
        </w:rPr>
      </w:pPr>
      <w:r w:rsidDel="00000000" w:rsidR="00000000" w:rsidRPr="00000000">
        <w:rPr>
          <w:rFonts w:ascii="Arial" w:cs="Arial" w:eastAsia="Arial" w:hAnsi="Arial"/>
          <w:b w:val="1"/>
          <w:color w:val="c00000"/>
          <w:sz w:val="36"/>
          <w:szCs w:val="36"/>
          <w:rtl w:val="0"/>
        </w:rPr>
        <w:t xml:space="preserve">CONCORSO “LA BIBLIOTECA CHE VORREI” </w:t>
      </w:r>
    </w:p>
    <w:p w:rsidR="00000000" w:rsidDel="00000000" w:rsidP="00000000" w:rsidRDefault="00000000" w:rsidRPr="00000000" w14:paraId="00000002">
      <w:pPr>
        <w:spacing w:after="200" w:line="276" w:lineRule="auto"/>
        <w:jc w:val="center"/>
        <w:rPr>
          <w:rFonts w:ascii="Arial" w:cs="Arial" w:eastAsia="Arial" w:hAnsi="Arial"/>
          <w:b w:val="1"/>
          <w:color w:val="c00000"/>
          <w:sz w:val="36"/>
          <w:szCs w:val="36"/>
        </w:rPr>
      </w:pPr>
      <w:r w:rsidDel="00000000" w:rsidR="00000000" w:rsidRPr="00000000">
        <w:rPr>
          <w:rFonts w:ascii="Arial" w:cs="Arial" w:eastAsia="Arial" w:hAnsi="Arial"/>
          <w:b w:val="1"/>
          <w:color w:val="c00000"/>
          <w:sz w:val="36"/>
          <w:szCs w:val="36"/>
          <w:rtl w:val="0"/>
        </w:rPr>
        <w:t xml:space="preserve">SCHEDA DI PARTECIPAZIONE </w:t>
      </w:r>
    </w:p>
    <w:p w:rsidR="00000000" w:rsidDel="00000000" w:rsidP="00000000" w:rsidRDefault="00000000" w:rsidRPr="00000000" w14:paraId="00000003">
      <w:pPr>
        <w:spacing w:after="200" w:line="276" w:lineRule="auto"/>
        <w:jc w:val="center"/>
        <w:rPr>
          <w:rFonts w:ascii="Arial" w:cs="Arial" w:eastAsia="Arial" w:hAnsi="Arial"/>
          <w:b w:val="1"/>
          <w:color w:val="c00000"/>
          <w:sz w:val="36"/>
          <w:szCs w:val="36"/>
        </w:rPr>
      </w:pPr>
      <w:r w:rsidDel="00000000" w:rsidR="00000000" w:rsidRPr="00000000">
        <w:rPr>
          <w:rtl w:val="0"/>
        </w:rPr>
      </w:r>
    </w:p>
    <w:p w:rsidR="00000000" w:rsidDel="00000000" w:rsidP="00000000" w:rsidRDefault="00000000" w:rsidRPr="00000000" w14:paraId="00000004">
      <w:pPr>
        <w:spacing w:after="200" w:line="276" w:lineRule="auto"/>
        <w:rPr>
          <w:rFonts w:ascii="Arial" w:cs="Arial" w:eastAsia="Arial" w:hAnsi="Arial"/>
          <w:sz w:val="22"/>
          <w:szCs w:val="22"/>
        </w:rPr>
      </w:pPr>
      <w:r w:rsidDel="00000000" w:rsidR="00000000" w:rsidRPr="00000000">
        <w:rPr>
          <w:rFonts w:ascii="Arial" w:cs="Arial" w:eastAsia="Arial" w:hAnsi="Arial"/>
          <w:b w:val="1"/>
          <w:color w:val="c00000"/>
          <w:sz w:val="32"/>
          <w:szCs w:val="32"/>
          <w:rtl w:val="0"/>
        </w:rPr>
        <w:t xml:space="preserve">Scheda di partecipazione - PARTE PRIMA</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TITOLO PERCORSO/ATTIVITA’: BENVENUTO-libri, parole, menti e cuori aperti</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NOME e TIPO SCUOLA /SCUOLE COINVOLTE: I.C.1 Antonio Salvetti</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CATEGORIA PER LA QUALE SI CONCORRE: Scuola Secondaria di Primo Grado</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CITTA' e REGIONE: Colle Val d’Elsa (Siena), Toscana</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CONTATTI (Dirigente Responsabile del Progetto/Attività): siic827005@istruzione.it</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CONTATTI (Referente/i del Progetto/Attività): fiorenza.tosi@primocolle.it</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CLASSI/ALUNNI COINVOLTI: Classe 1^A</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Fonts w:ascii="Arial" w:cs="Arial" w:eastAsia="Arial" w:hAnsi="Arial"/>
          <w:rtl w:val="0"/>
        </w:rPr>
        <w:t xml:space="preserve">EVENTUALI PARTNER SUL TERRITORIO: //</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after="200" w:lineRule="auto"/>
        <w:jc w:val="both"/>
        <w:rPr>
          <w:rFonts w:ascii="Arial" w:cs="Arial" w:eastAsia="Arial" w:hAnsi="Arial"/>
        </w:rPr>
      </w:pPr>
      <w:r w:rsidDel="00000000" w:rsidR="00000000" w:rsidRPr="00000000">
        <w:rPr>
          <w:rFonts w:ascii="Arial" w:cs="Arial" w:eastAsia="Arial" w:hAnsi="Arial"/>
          <w:rtl w:val="0"/>
        </w:rPr>
        <w:t xml:space="preserve">BREVE DESCRIZIONE DEL PROGETTO/ATTIVITÀ REALIZZATI: gli alunni, lavorando in coppia o in gruppi di tre, hanno elaborato un percorso di ricerca delle parole legate all’inclusione, creando campi semantici e riflettendo sulla valenza di ciascun termine nella vita quotidiana: a scuola, in famiglia, nel gruppo di coetanei. Il risultato della ricerca di coppia è stato espresso attraverso il disegno, la narrazione e la riflessione sulla lingua. Ogni approfondimento è stato inserito, simbolicamente, in un libro costruito dagli stessi alunni, per creare lo scaffale ideale che si dovrebbe trovare all’ingresso della biblioteca, approfondendo contestualmente il valore della lettura come strumento per costruire una società dialogante e rispettosa delle differenze e della pluralità.</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after="200" w:lineRule="auto"/>
        <w:jc w:val="both"/>
        <w:rPr>
          <w:rFonts w:ascii="Arial" w:cs="Arial" w:eastAsia="Arial" w:hAnsi="Arial"/>
        </w:rPr>
      </w:pPr>
      <w:r w:rsidDel="00000000" w:rsidR="00000000" w:rsidRPr="00000000">
        <w:rPr>
          <w:rFonts w:ascii="Arial" w:cs="Arial" w:eastAsia="Arial" w:hAnsi="Arial"/>
          <w:rtl w:val="0"/>
        </w:rPr>
        <w:t xml:space="preserve">PRINCIPALI RISULTATI OTTENUTI: sviluppo delle competenze per lavorare in gruppo in modo inclusivo; valorizzazione dei talenti peculiari di ciascun alunno; comprensione del valore delle storie come strumenti per capire e migliorare le relazioni; ampliamento del bagaglio lessicale relativo all’inclusione.</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2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200" w:line="276" w:lineRule="auto"/>
        <w:rPr>
          <w:rFonts w:ascii="Arial" w:cs="Arial" w:eastAsia="Arial" w:hAnsi="Arial"/>
          <w:b w:val="1"/>
        </w:rPr>
      </w:pPr>
      <w:r w:rsidDel="00000000" w:rsidR="00000000" w:rsidRPr="00000000">
        <w:rPr>
          <w:rFonts w:ascii="Arial" w:cs="Arial" w:eastAsia="Arial" w:hAnsi="Arial"/>
          <w:b w:val="1"/>
          <w:color w:val="c00000"/>
          <w:sz w:val="32"/>
          <w:szCs w:val="32"/>
          <w:rtl w:val="0"/>
        </w:rPr>
        <w:t xml:space="preserve">Scheda di partecipazione - PARTE SECONDA</w:t>
      </w:r>
      <w:r w:rsidDel="00000000" w:rsidR="00000000" w:rsidRPr="00000000">
        <w:rPr>
          <w:rtl w:val="0"/>
        </w:rPr>
      </w:r>
    </w:p>
    <w:p w:rsidR="00000000" w:rsidDel="00000000" w:rsidP="00000000" w:rsidRDefault="00000000" w:rsidRPr="00000000" w14:paraId="00000014">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Gli alunni della classe 1^A della Scuola Secondaria di Primo Grado dell’Istituto Salvetti hanno iniziato la loro attività riflettendo sul significato di alcune parole che stanno alla base della costruzione del benessere sociale: aiuto, amicizia, accoglienza, ascolto, comprensione, collaborazione, dialogo, generosità, rispetto, scambio.</w:t>
      </w:r>
    </w:p>
    <w:p w:rsidR="00000000" w:rsidDel="00000000" w:rsidP="00000000" w:rsidRDefault="00000000" w:rsidRPr="00000000" w14:paraId="00000015">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percorso di ricerca dei significati primari delle parole e la riflessione sulle implicazioni di tali parole nella vita quotidiana dei ragazzi è coerente con le attività di un progetto intrapreso nei mesi precedenti durante i quali gli alunni della classe 1^A sono stati guidati alla riflessione sull’uso delle parole adatte a una comunicazione ecologica e costruttiva.</w:t>
      </w:r>
    </w:p>
    <w:p w:rsidR="00000000" w:rsidDel="00000000" w:rsidP="00000000" w:rsidRDefault="00000000" w:rsidRPr="00000000" w14:paraId="00000016">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Il lavoro è stato svolto in coppie o a gruppi di tre, ed è stato organizzato e progettato in aula dagli stessi alunni che hanno assunto i ruoli che hanno ritenuto più consoni ai loro talenti o predisposizioni: scrivere, disegnare o costruire. Gli obiettivi e i prodotti sono stati perseguiti attraverso decisioni condivise tra i componenti del gruppo, le docenti hanno guidato il confronto e lo scambio di idee e proposte.</w:t>
      </w:r>
    </w:p>
    <w:p w:rsidR="00000000" w:rsidDel="00000000" w:rsidP="00000000" w:rsidRDefault="00000000" w:rsidRPr="00000000" w14:paraId="00000017">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prima tappa</w:t>
      </w:r>
      <w:r w:rsidDel="00000000" w:rsidR="00000000" w:rsidRPr="00000000">
        <w:rPr>
          <w:rFonts w:ascii="Arial" w:cs="Arial" w:eastAsia="Arial" w:hAnsi="Arial"/>
          <w:rtl w:val="0"/>
        </w:rPr>
        <w:t xml:space="preserve"> dell’attività ha richiesto ai ragazzi di riflettere sul significato della parola attribuita al gruppo con l’obiettivo di acquisirne pienamente l’aspetto semantico e l’uso pratico. I ragazzi hanno elaborato il significato della parola partendo dalle loro esperienze personali e dalle loro conoscenze, fino ad arrivare a concordare una definizione basata sulla concretezza della loro vita. Il contenuto emerso dal confronto di gruppo è diventato un piccolo testo scritto, la cui destinazione è quella di diventare la quarta pagina di copertina di un libro (vedi seconda tappa). In un secondo momento gli alunni hanno cercato altre parole da collegare alla prima, seguendo il suggerimento della docente di rimanere collegati all’espressione concreta del concetto. La ricerca delle parole, avvenuta dapprima attraverso il brain storming e il confronto di esperienze e in seguito mediante la selezione delle parole più rappresentative, si è concretizzata nella costruzione di una catena di termini che i componenti del gruppo hanno ritenuto essere i più efficaci per esprimere il significato della parola iniziale.</w:t>
      </w:r>
    </w:p>
    <w:p w:rsidR="00000000" w:rsidDel="00000000" w:rsidP="00000000" w:rsidRDefault="00000000" w:rsidRPr="00000000" w14:paraId="00000018">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Durante la </w:t>
      </w:r>
      <w:r w:rsidDel="00000000" w:rsidR="00000000" w:rsidRPr="00000000">
        <w:rPr>
          <w:rFonts w:ascii="Arial" w:cs="Arial" w:eastAsia="Arial" w:hAnsi="Arial"/>
          <w:b w:val="1"/>
          <w:rtl w:val="0"/>
        </w:rPr>
        <w:t xml:space="preserve">seconda tappa</w:t>
      </w:r>
      <w:r w:rsidDel="00000000" w:rsidR="00000000" w:rsidRPr="00000000">
        <w:rPr>
          <w:rFonts w:ascii="Arial" w:cs="Arial" w:eastAsia="Arial" w:hAnsi="Arial"/>
          <w:rtl w:val="0"/>
        </w:rPr>
        <w:t xml:space="preserve"> del lavoro gli alunni hanno costruito un libro (utilizzano una scatola di recupero e vario materiale di cancelleria) in cui hanno inserito le parole raccolte nel corso della prima fase del lavoro, approfondendo la valenza della lettura come azione che promuove i valori su cui hanno riflettuto in precedenza: i gruppi si sono confrontati sui libri letti durante l’anno scolastico e hanno ricercato i collegamenti con la parola chiave a loro attribuita. </w:t>
      </w:r>
    </w:p>
    <w:p w:rsidR="00000000" w:rsidDel="00000000" w:rsidP="00000000" w:rsidRDefault="00000000" w:rsidRPr="00000000" w14:paraId="0000001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L’approfondimento del collegamento tra lettura e inclusione si è concretizzato (</w:t>
      </w:r>
      <w:r w:rsidDel="00000000" w:rsidR="00000000" w:rsidRPr="00000000">
        <w:rPr>
          <w:rFonts w:ascii="Arial" w:cs="Arial" w:eastAsia="Arial" w:hAnsi="Arial"/>
          <w:b w:val="1"/>
          <w:rtl w:val="0"/>
        </w:rPr>
        <w:t xml:space="preserve">terza tappa</w:t>
      </w:r>
      <w:r w:rsidDel="00000000" w:rsidR="00000000" w:rsidRPr="00000000">
        <w:rPr>
          <w:rFonts w:ascii="Arial" w:cs="Arial" w:eastAsia="Arial" w:hAnsi="Arial"/>
          <w:rtl w:val="0"/>
        </w:rPr>
        <w:t xml:space="preserve"> dell’attività) nella produzione di un’illustrazione legata alla tematica affrontata da ciascun gruppo, da inserire sulla copertina del libro. La catena di parole formata durante la prima tappa del lavoro costituisce il contenuto del libro/scatola che è stato messo sullo scaffale della biblioteca.</w:t>
      </w:r>
    </w:p>
    <w:p w:rsidR="00000000" w:rsidDel="00000000" w:rsidP="00000000" w:rsidRDefault="00000000" w:rsidRPr="00000000" w14:paraId="0000001A">
      <w:pPr>
        <w:spacing w:after="200" w:line="276" w:lineRule="auto"/>
        <w:rPr>
          <w:rFonts w:ascii="Arial" w:cs="Arial" w:eastAsia="Arial" w:hAnsi="Arial"/>
          <w:color w:val="c00000"/>
          <w:sz w:val="32"/>
          <w:szCs w:val="32"/>
        </w:rPr>
      </w:pPr>
      <w:r w:rsidDel="00000000" w:rsidR="00000000" w:rsidRPr="00000000">
        <w:rPr>
          <w:rFonts w:ascii="Arial" w:cs="Arial" w:eastAsia="Arial" w:hAnsi="Arial"/>
          <w:b w:val="1"/>
          <w:color w:val="c00000"/>
          <w:sz w:val="32"/>
          <w:szCs w:val="32"/>
          <w:rtl w:val="0"/>
        </w:rPr>
        <w:t xml:space="preserve">Scheda di partecipazione - PARTE TERZA</w:t>
      </w:r>
      <w:r w:rsidDel="00000000" w:rsidR="00000000" w:rsidRPr="00000000">
        <w:rPr>
          <w:rtl w:val="0"/>
        </w:rPr>
      </w:r>
    </w:p>
    <w:p w:rsidR="00000000" w:rsidDel="00000000" w:rsidP="00000000" w:rsidRDefault="00000000" w:rsidRPr="00000000" w14:paraId="0000001B">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1C">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1"/>
        </w:numPr>
        <w:spacing w:after="0" w:line="480" w:lineRule="auto"/>
        <w:ind w:left="720" w:hanging="360"/>
        <w:jc w:val="both"/>
        <w:rPr/>
      </w:pPr>
      <w:r w:rsidDel="00000000" w:rsidR="00000000" w:rsidRPr="00000000">
        <w:rPr>
          <w:rFonts w:ascii="Arial" w:cs="Arial" w:eastAsia="Arial" w:hAnsi="Arial"/>
          <w:rtl w:val="0"/>
        </w:rPr>
        <w:t xml:space="preserve">Video mp4, intitolato ‘BENVENUTO-libri, parole, menti e cuori aperti’, in cui si illustrano i lavori degli alunni attraverso le fotografie delle varie parti del prodotto elaborato.</w:t>
      </w:r>
    </w:p>
    <w:p w:rsidR="00000000" w:rsidDel="00000000" w:rsidP="00000000" w:rsidRDefault="00000000" w:rsidRPr="00000000" w14:paraId="0000001E">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200" w:line="276" w:lineRule="auto"/>
        <w:jc w:val="both"/>
        <w:rPr>
          <w:rFonts w:ascii="Arial" w:cs="Arial" w:eastAsia="Arial" w:hAnsi="Arial"/>
        </w:rPr>
      </w:pPr>
      <w:r w:rsidDel="00000000" w:rsidR="00000000" w:rsidRPr="00000000">
        <w:rPr>
          <w:rtl w:val="0"/>
        </w:rPr>
      </w:r>
    </w:p>
    <w:sectPr>
      <w:headerReference r:id="rId6" w:type="default"/>
      <w:footerReference r:id="rId7" w:type="default"/>
      <w:pgSz w:h="16838" w:w="11906" w:orient="portrait"/>
      <w:pgMar w:bottom="1134" w:top="3152" w:left="1134" w:right="1274" w:header="426" w:footer="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567"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031230" cy="14674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31230" cy="1467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